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B6" w:rsidRDefault="005468B6" w:rsidP="001E3F85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1E3F85" w:rsidRDefault="001E3F85" w:rsidP="001E3F85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1E3F85">
        <w:rPr>
          <w:rFonts w:ascii="Times New Roman" w:hAnsi="Times New Roman" w:cs="Times New Roman"/>
          <w:b/>
          <w:bCs/>
          <w:sz w:val="32"/>
          <w:szCs w:val="26"/>
        </w:rPr>
        <w:t>Seminars / Conferences / Workshops Organized</w:t>
      </w:r>
    </w:p>
    <w:p w:rsidR="005468B6" w:rsidRPr="001E3F85" w:rsidRDefault="005468B6" w:rsidP="001E3F85">
      <w:pPr>
        <w:jc w:val="center"/>
        <w:rPr>
          <w:rFonts w:ascii="Times New Roman" w:hAnsi="Times New Roman" w:cs="Times New Roman"/>
          <w:sz w:val="32"/>
          <w:szCs w:val="26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045"/>
        <w:gridCol w:w="3977"/>
        <w:gridCol w:w="2553"/>
        <w:gridCol w:w="2001"/>
      </w:tblGrid>
      <w:tr w:rsidR="00730F99" w:rsidRPr="00730F99" w:rsidTr="00730F99">
        <w:trPr>
          <w:trHeight w:val="1178"/>
        </w:trPr>
        <w:tc>
          <w:tcPr>
            <w:tcW w:w="545" w:type="pct"/>
            <w:vAlign w:val="center"/>
            <w:hideMark/>
          </w:tcPr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2076" w:type="pct"/>
            <w:vAlign w:val="center"/>
            <w:hideMark/>
          </w:tcPr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Name</w:t>
            </w:r>
          </w:p>
        </w:tc>
        <w:tc>
          <w:tcPr>
            <w:tcW w:w="1333" w:type="pct"/>
            <w:vAlign w:val="center"/>
            <w:hideMark/>
          </w:tcPr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Duration</w:t>
            </w:r>
          </w:p>
        </w:tc>
        <w:tc>
          <w:tcPr>
            <w:tcW w:w="1045" w:type="pct"/>
            <w:vAlign w:val="center"/>
            <w:hideMark/>
          </w:tcPr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Level</w:t>
            </w:r>
          </w:p>
        </w:tc>
      </w:tr>
      <w:tr w:rsidR="00730F99" w:rsidRPr="00730F99" w:rsidTr="00730F99">
        <w:trPr>
          <w:trHeight w:val="1691"/>
        </w:trPr>
        <w:tc>
          <w:tcPr>
            <w:tcW w:w="545" w:type="pct"/>
            <w:vAlign w:val="center"/>
            <w:hideMark/>
          </w:tcPr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76" w:type="pct"/>
            <w:vAlign w:val="center"/>
            <w:hideMark/>
          </w:tcPr>
          <w:p w:rsidR="00730F99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>Research &amp; Developments in Synthetic Organic Chemistry</w:t>
            </w:r>
          </w:p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>(RDSOC: 2017-18)</w:t>
            </w:r>
          </w:p>
        </w:tc>
        <w:tc>
          <w:tcPr>
            <w:tcW w:w="1333" w:type="pct"/>
            <w:vAlign w:val="center"/>
            <w:hideMark/>
          </w:tcPr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730F99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 xml:space="preserve"> – 30</w:t>
            </w:r>
            <w:r w:rsidRPr="00730F99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 xml:space="preserve"> Dec. 2017</w:t>
            </w:r>
          </w:p>
        </w:tc>
        <w:tc>
          <w:tcPr>
            <w:tcW w:w="1045" w:type="pct"/>
            <w:vAlign w:val="center"/>
            <w:hideMark/>
          </w:tcPr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>National</w:t>
            </w:r>
          </w:p>
        </w:tc>
      </w:tr>
      <w:tr w:rsidR="00730F99" w:rsidRPr="00730F99" w:rsidTr="00730F99">
        <w:trPr>
          <w:trHeight w:val="1691"/>
        </w:trPr>
        <w:tc>
          <w:tcPr>
            <w:tcW w:w="545" w:type="pct"/>
            <w:vAlign w:val="center"/>
            <w:hideMark/>
          </w:tcPr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76" w:type="pct"/>
            <w:vAlign w:val="center"/>
            <w:hideMark/>
          </w:tcPr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>Preparation Strategies for the Interview in Pharmaceutical Industries</w:t>
            </w:r>
          </w:p>
        </w:tc>
        <w:tc>
          <w:tcPr>
            <w:tcW w:w="1333" w:type="pct"/>
            <w:vAlign w:val="center"/>
            <w:hideMark/>
          </w:tcPr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>08</w:t>
            </w:r>
            <w:r w:rsidRPr="00730F99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 xml:space="preserve"> Oct. 2021</w:t>
            </w:r>
          </w:p>
        </w:tc>
        <w:tc>
          <w:tcPr>
            <w:tcW w:w="1045" w:type="pct"/>
            <w:vAlign w:val="center"/>
            <w:hideMark/>
          </w:tcPr>
          <w:p w:rsidR="00000000" w:rsidRPr="00730F99" w:rsidRDefault="00730F99" w:rsidP="00730F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0F99">
              <w:rPr>
                <w:rFonts w:ascii="Times New Roman" w:hAnsi="Times New Roman" w:cs="Times New Roman"/>
                <w:sz w:val="28"/>
                <w:szCs w:val="24"/>
              </w:rPr>
              <w:t>National</w:t>
            </w:r>
          </w:p>
        </w:tc>
      </w:tr>
    </w:tbl>
    <w:p w:rsidR="00202D2F" w:rsidRDefault="00202D2F"/>
    <w:p w:rsidR="005468B6" w:rsidRDefault="005468B6"/>
    <w:p w:rsidR="00442616" w:rsidRDefault="006D0AEB" w:rsidP="006D0AEB">
      <w:pPr>
        <w:jc w:val="center"/>
      </w:pPr>
      <w:r w:rsidRPr="006D0AEB">
        <w:drawing>
          <wp:inline distT="0" distB="0" distL="0" distR="0" wp14:anchorId="29652E86" wp14:editId="29B684E7">
            <wp:extent cx="5422605" cy="3589397"/>
            <wp:effectExtent l="133350" t="114300" r="140335" b="163830"/>
            <wp:docPr id="1027" name="Picture 3" descr="D:\NAAC 2022\RDSOC-2017 Photos\RDSOC- 2017 phot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NAAC 2022\RDSOC-2017 Photos\RDSOC- 2017 photo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05" cy="35893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1C11C6" w:rsidRDefault="001C11C6" w:rsidP="006D0AEB">
      <w:pPr>
        <w:jc w:val="center"/>
      </w:pPr>
    </w:p>
    <w:p w:rsidR="001C11C6" w:rsidRDefault="001C11C6" w:rsidP="006D0AEB">
      <w:pPr>
        <w:jc w:val="center"/>
      </w:pPr>
      <w:bookmarkStart w:id="0" w:name="_GoBack"/>
      <w:bookmarkEnd w:id="0"/>
    </w:p>
    <w:p w:rsidR="001C11C6" w:rsidRDefault="001C11C6" w:rsidP="006D0AEB">
      <w:pPr>
        <w:jc w:val="center"/>
      </w:pPr>
    </w:p>
    <w:p w:rsidR="001C11C6" w:rsidRDefault="001C11C6" w:rsidP="006D0AEB">
      <w:pPr>
        <w:jc w:val="center"/>
      </w:pPr>
    </w:p>
    <w:p w:rsidR="001C11C6" w:rsidRDefault="001C11C6" w:rsidP="006D0AEB">
      <w:pPr>
        <w:jc w:val="center"/>
      </w:pPr>
    </w:p>
    <w:p w:rsidR="001C11C6" w:rsidRDefault="005468B6" w:rsidP="006D0AEB">
      <w:pPr>
        <w:jc w:val="center"/>
      </w:pPr>
      <w:r w:rsidRPr="005468B6">
        <w:drawing>
          <wp:inline distT="0" distB="0" distL="0" distR="0" wp14:anchorId="49E7515C" wp14:editId="4A290D90">
            <wp:extent cx="4869712" cy="3371983"/>
            <wp:effectExtent l="133350" t="95250" r="140970" b="171450"/>
            <wp:docPr id="1026" name="Picture 2" descr="D:\NAAC 2022\RDSOC-2017 Photos\RDSOC =-2017 Phot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NAAC 2022\RDSOC-2017 Photos\RDSOC =-2017 Photo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87" cy="33756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sectPr w:rsidR="001C11C6" w:rsidSect="001E3F8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BB"/>
    <w:rsid w:val="001205BB"/>
    <w:rsid w:val="001C11C6"/>
    <w:rsid w:val="001E3F85"/>
    <w:rsid w:val="00202D2F"/>
    <w:rsid w:val="00442616"/>
    <w:rsid w:val="005468B6"/>
    <w:rsid w:val="006D0AEB"/>
    <w:rsid w:val="0073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AE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EB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AE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EB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2024-01-17T10:09:00Z</dcterms:created>
  <dcterms:modified xsi:type="dcterms:W3CDTF">2024-01-17T10:12:00Z</dcterms:modified>
</cp:coreProperties>
</file>